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C198" w14:textId="3401A9D2" w:rsidR="00EA0804" w:rsidRDefault="00EA0804" w:rsidP="00EA0804">
      <w:pPr>
        <w:jc w:val="center"/>
        <w:rPr>
          <w:b/>
          <w:bCs/>
        </w:rPr>
      </w:pPr>
      <w:r w:rsidRPr="00EA0804">
        <w:rPr>
          <w:b/>
          <w:bCs/>
        </w:rPr>
        <w:t>Základné informácie o</w:t>
      </w:r>
      <w:r>
        <w:rPr>
          <w:b/>
          <w:bCs/>
        </w:rPr>
        <w:t> </w:t>
      </w:r>
      <w:r w:rsidRPr="00EA0804">
        <w:rPr>
          <w:b/>
          <w:bCs/>
        </w:rPr>
        <w:t>súťaži</w:t>
      </w:r>
    </w:p>
    <w:p w14:paraId="534EA49D" w14:textId="77777777" w:rsidR="00EA0804" w:rsidRPr="00EA0804" w:rsidRDefault="00EA0804" w:rsidP="00EA0804">
      <w:pPr>
        <w:jc w:val="center"/>
        <w:rPr>
          <w:b/>
          <w:bCs/>
        </w:rPr>
      </w:pPr>
    </w:p>
    <w:sdt>
      <w:sdtPr>
        <w:id w:val="1425918830"/>
        <w:placeholder>
          <w:docPart w:val="68F1E3FA261A435FB973BF1C5190ED7A"/>
        </w:placeholder>
      </w:sdtPr>
      <w:sdtContent>
        <w:p w14:paraId="66511CA3" w14:textId="67CA1D96" w:rsidR="005F1C6C" w:rsidRPr="005F1C6C" w:rsidRDefault="00F71A29" w:rsidP="005F1C6C">
          <w:pPr>
            <w:rPr>
              <w:color w:val="808080"/>
            </w:rPr>
          </w:pPr>
          <w:r>
            <w:t xml:space="preserve">Súťaž o dovolenku na Maldivách pre dvoch </w:t>
          </w:r>
        </w:p>
      </w:sdtContent>
    </w:sdt>
    <w:p w14:paraId="05049BCA" w14:textId="77777777" w:rsidR="005F1C6C" w:rsidRDefault="005F1C6C" w:rsidP="005F1C6C">
      <w:pPr>
        <w:rPr>
          <w:u w:val="single"/>
        </w:rPr>
      </w:pPr>
    </w:p>
    <w:p w14:paraId="1A9230AA" w14:textId="2A226836" w:rsidR="005F1C6C" w:rsidRPr="005F1C6C" w:rsidRDefault="005F1C6C" w:rsidP="005F1C6C">
      <w:r w:rsidRPr="005F1C6C">
        <w:rPr>
          <w:u w:val="single"/>
        </w:rPr>
        <w:t>Výhra zahŕňa</w:t>
      </w:r>
      <w:r w:rsidRPr="005F1C6C">
        <w:t>:</w:t>
      </w:r>
    </w:p>
    <w:p w14:paraId="0A9E6C39" w14:textId="3C5E6D0B" w:rsidR="005F1C6C" w:rsidRDefault="00000000" w:rsidP="005F1C6C">
      <w:pPr>
        <w:pStyle w:val="Odsekzoznamu"/>
        <w:numPr>
          <w:ilvl w:val="0"/>
          <w:numId w:val="36"/>
        </w:numPr>
      </w:pPr>
      <w:sdt>
        <w:sdtPr>
          <w:id w:val="-1156218816"/>
          <w:placeholder>
            <w:docPart w:val="6600F7DD404C4B2796A77A88ACB61E1D"/>
          </w:placeholder>
        </w:sdtPr>
        <w:sdtContent>
          <w:r w:rsidR="00D35E4E">
            <w:t>Pobyt na 5 nocí pre 2 osoby</w:t>
          </w:r>
        </w:sdtContent>
      </w:sdt>
    </w:p>
    <w:sdt>
      <w:sdtPr>
        <w:id w:val="-1346706629"/>
        <w:placeholder>
          <w:docPart w:val="B5F2C13CC952443796070AB2BBEB4B20"/>
        </w:placeholder>
      </w:sdtPr>
      <w:sdtContent>
        <w:p w14:paraId="67ADD702" w14:textId="77777777" w:rsidR="00D35E4E" w:rsidRDefault="00D35E4E" w:rsidP="005F1C6C">
          <w:pPr>
            <w:pStyle w:val="Odsekzoznamu"/>
            <w:numPr>
              <w:ilvl w:val="0"/>
              <w:numId w:val="36"/>
            </w:numPr>
          </w:pPr>
          <w:proofErr w:type="spellStart"/>
          <w:r>
            <w:t>All-inclusive</w:t>
          </w:r>
          <w:proofErr w:type="spellEnd"/>
          <w:r>
            <w:t xml:space="preserve"> stravovanie</w:t>
          </w:r>
        </w:p>
        <w:p w14:paraId="25B5F1BD" w14:textId="6CAE9324" w:rsidR="005F1C6C" w:rsidRDefault="00D35E4E" w:rsidP="005F1C6C">
          <w:pPr>
            <w:pStyle w:val="Odsekzoznamu"/>
            <w:numPr>
              <w:ilvl w:val="0"/>
              <w:numId w:val="36"/>
            </w:numPr>
          </w:pPr>
          <w:r>
            <w:t>Spiatočné letenky z Viedne vrátane podpalubnej batožiny</w:t>
          </w:r>
        </w:p>
        <w:p w14:paraId="0B63511F" w14:textId="00239005" w:rsidR="00D35E4E" w:rsidRDefault="00D35E4E" w:rsidP="005F1C6C">
          <w:pPr>
            <w:pStyle w:val="Odsekzoznamu"/>
            <w:numPr>
              <w:ilvl w:val="0"/>
              <w:numId w:val="36"/>
            </w:numPr>
          </w:pPr>
          <w:r>
            <w:t>Súkromný transfer na miesto ubytovania</w:t>
          </w:r>
        </w:p>
        <w:p w14:paraId="1C18E52A" w14:textId="48E1FDC5" w:rsidR="00D35E4E" w:rsidRDefault="00D35E4E" w:rsidP="005F1C6C">
          <w:pPr>
            <w:pStyle w:val="Odsekzoznamu"/>
            <w:numPr>
              <w:ilvl w:val="0"/>
              <w:numId w:val="36"/>
            </w:numPr>
          </w:pPr>
          <w:r>
            <w:t>Zájazd je možné rezervovať do 30.6.2026</w:t>
          </w:r>
        </w:p>
      </w:sdtContent>
    </w:sdt>
    <w:p w14:paraId="04C71AB0" w14:textId="46E15201" w:rsidR="005F1C6C" w:rsidRPr="005F1C6C" w:rsidRDefault="005F1C6C" w:rsidP="005F1C6C">
      <w:r w:rsidRPr="005F1C6C">
        <w:t xml:space="preserve"> </w:t>
      </w:r>
    </w:p>
    <w:p w14:paraId="65578975" w14:textId="0DDB5A98" w:rsidR="005F1C6C" w:rsidRDefault="005F1C6C" w:rsidP="005F1C6C">
      <w:r w:rsidRPr="005F1C6C">
        <w:rPr>
          <w:u w:val="single"/>
        </w:rPr>
        <w:t>Peňažná hodnota výhry je</w:t>
      </w:r>
      <w:r w:rsidRPr="005F1C6C">
        <w:t xml:space="preserve"> </w:t>
      </w:r>
      <w:sdt>
        <w:sdtPr>
          <w:id w:val="-894739119"/>
          <w:placeholder>
            <w:docPart w:val="A14879E5D4344637ABEB3E15DECC1289"/>
          </w:placeholder>
        </w:sdtPr>
        <w:sdtContent>
          <w:r w:rsidR="00D35E4E">
            <w:t>6 000</w:t>
          </w:r>
        </w:sdtContent>
      </w:sdt>
      <w:r w:rsidR="00EA0804">
        <w:t xml:space="preserve"> </w:t>
      </w:r>
      <w:r w:rsidRPr="005F1C6C">
        <w:t>€.</w:t>
      </w:r>
    </w:p>
    <w:p w14:paraId="5E302FDE" w14:textId="77777777" w:rsidR="00EA0804" w:rsidRPr="005F1C6C" w:rsidRDefault="00EA0804" w:rsidP="005F1C6C"/>
    <w:p w14:paraId="6A413E32" w14:textId="5BB1DE03" w:rsidR="005F1C6C" w:rsidRDefault="005F1C6C" w:rsidP="005F1C6C">
      <w:r w:rsidRPr="005F1C6C">
        <w:rPr>
          <w:u w:val="single"/>
        </w:rPr>
        <w:t>Doba trvania</w:t>
      </w:r>
      <w:r w:rsidRPr="005F1C6C">
        <w:t xml:space="preserve">: </w:t>
      </w:r>
      <w:sdt>
        <w:sdtPr>
          <w:id w:val="-1751341390"/>
          <w:placeholder>
            <w:docPart w:val="DefaultPlaceholder_-1854013440"/>
          </w:placeholder>
        </w:sdtPr>
        <w:sdtContent>
          <w:r w:rsidR="00D35E4E">
            <w:t>1.12.2025 až 6.1.2026</w:t>
          </w:r>
        </w:sdtContent>
      </w:sdt>
    </w:p>
    <w:p w14:paraId="7D6DB7EE" w14:textId="77777777" w:rsidR="00EA0804" w:rsidRPr="005F1C6C" w:rsidRDefault="00EA0804" w:rsidP="005F1C6C"/>
    <w:p w14:paraId="0AB48D56" w14:textId="77777777" w:rsidR="00D35E4E" w:rsidRDefault="00D35E4E" w:rsidP="00D35E4E">
      <w:sdt>
        <w:sdtPr>
          <w:id w:val="-1621375961"/>
          <w:placeholder>
            <w:docPart w:val="C547E368D60D4ADAA5B361C447CDA7F7"/>
          </w:placeholder>
        </w:sdtPr>
        <w:sdtContent>
          <w:r>
            <w:t>1 výherca</w:t>
          </w:r>
        </w:sdtContent>
      </w:sdt>
      <w:r w:rsidRPr="005F1C6C">
        <w:t xml:space="preserve"> bude vyžrebovaný do </w:t>
      </w:r>
      <w:sdt>
        <w:sdtPr>
          <w:id w:val="2015485760"/>
          <w:placeholder>
            <w:docPart w:val="C547E368D60D4ADAA5B361C447CDA7F7"/>
          </w:placeholder>
        </w:sdtPr>
        <w:sdtContent>
          <w:r>
            <w:t>12.1.2026</w:t>
          </w:r>
        </w:sdtContent>
      </w:sdt>
    </w:p>
    <w:p w14:paraId="31E6BC85" w14:textId="77777777" w:rsidR="00EA0804" w:rsidRPr="005F1C6C" w:rsidRDefault="00EA0804" w:rsidP="005F1C6C"/>
    <w:p w14:paraId="5194919E" w14:textId="776E2A54" w:rsidR="005F1C6C" w:rsidRDefault="005F1C6C" w:rsidP="005F1C6C">
      <w:r w:rsidRPr="005F1C6C">
        <w:rPr>
          <w:u w:val="single"/>
        </w:rPr>
        <w:t>Možné zapojiť</w:t>
      </w:r>
      <w:r w:rsidRPr="00D35E4E">
        <w:rPr>
          <w:u w:val="single"/>
        </w:rPr>
        <w:t xml:space="preserve"> sa</w:t>
      </w:r>
      <w:r w:rsidRPr="00D35E4E">
        <w:t xml:space="preserve"> </w:t>
      </w:r>
      <w:sdt>
        <w:sdtPr>
          <w:id w:val="-1852791804"/>
          <w:placeholder>
            <w:docPart w:val="DefaultPlaceholder_-1854013440"/>
          </w:placeholder>
        </w:sdtPr>
        <w:sdtContent>
          <w:r w:rsidR="00D35E4E" w:rsidRPr="00D35E4E">
            <w:t>10</w:t>
          </w:r>
        </w:sdtContent>
      </w:sdt>
      <w:r w:rsidRPr="00D35E4E">
        <w:t xml:space="preserve"> x.</w:t>
      </w:r>
    </w:p>
    <w:p w14:paraId="1EB2536E" w14:textId="77777777" w:rsidR="00EA0804" w:rsidRPr="005F1C6C" w:rsidRDefault="00EA0804" w:rsidP="005F1C6C"/>
    <w:p w14:paraId="4BA34E2A" w14:textId="465D53B5" w:rsidR="005F1C6C" w:rsidRPr="005F1C6C" w:rsidRDefault="005F1C6C" w:rsidP="005F1C6C">
      <w:proofErr w:type="spellStart"/>
      <w:r w:rsidRPr="005F1C6C">
        <w:rPr>
          <w:u w:val="single"/>
        </w:rPr>
        <w:t>Výledky</w:t>
      </w:r>
      <w:proofErr w:type="spellEnd"/>
      <w:r w:rsidRPr="005F1C6C">
        <w:rPr>
          <w:u w:val="single"/>
        </w:rPr>
        <w:t xml:space="preserve"> žrebovania oznámime do</w:t>
      </w:r>
      <w:r w:rsidRPr="005F1C6C">
        <w:t xml:space="preserve"> </w:t>
      </w:r>
      <w:r w:rsidR="00D35E4E">
        <w:t>19.1.2026.</w:t>
      </w:r>
    </w:p>
    <w:p w14:paraId="5497A476" w14:textId="77777777" w:rsidR="00EA0804" w:rsidRPr="0080129C" w:rsidRDefault="00EA0804" w:rsidP="0080129C"/>
    <w:sectPr w:rsidR="00EA0804" w:rsidRPr="0080129C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38BD" w14:textId="77777777" w:rsidR="00FD4D63" w:rsidRDefault="00FD4D63" w:rsidP="00D75C16">
      <w:r>
        <w:separator/>
      </w:r>
    </w:p>
    <w:p w14:paraId="4C06865F" w14:textId="77777777" w:rsidR="00FD4D63" w:rsidRDefault="00FD4D63" w:rsidP="00D75C16"/>
    <w:p w14:paraId="315DD0F1" w14:textId="77777777" w:rsidR="00FD4D63" w:rsidRDefault="00FD4D63"/>
  </w:endnote>
  <w:endnote w:type="continuationSeparator" w:id="0">
    <w:p w14:paraId="71C5A72B" w14:textId="77777777" w:rsidR="00FD4D63" w:rsidRDefault="00FD4D63" w:rsidP="00D75C16">
      <w:r>
        <w:continuationSeparator/>
      </w:r>
    </w:p>
    <w:p w14:paraId="46AB037F" w14:textId="77777777" w:rsidR="00FD4D63" w:rsidRDefault="00FD4D63" w:rsidP="00D75C16"/>
    <w:p w14:paraId="29B2081D" w14:textId="77777777" w:rsidR="00FD4D63" w:rsidRDefault="00FD4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Nor"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TeleNeo Office ExtraBold">
    <w:panose1 w:val="020B0A04040202090203"/>
    <w:charset w:val="EE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1BBE83D0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D35E4E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CB5C" w14:textId="77777777" w:rsidR="00FD4D63" w:rsidRDefault="00FD4D63" w:rsidP="00D75C16">
      <w:r>
        <w:separator/>
      </w:r>
    </w:p>
    <w:p w14:paraId="4FC25107" w14:textId="77777777" w:rsidR="00FD4D63" w:rsidRDefault="00FD4D63" w:rsidP="00D75C16"/>
    <w:p w14:paraId="6CAB53C1" w14:textId="77777777" w:rsidR="00FD4D63" w:rsidRDefault="00FD4D63"/>
  </w:footnote>
  <w:footnote w:type="continuationSeparator" w:id="0">
    <w:p w14:paraId="6C667058" w14:textId="77777777" w:rsidR="00FD4D63" w:rsidRDefault="00FD4D63" w:rsidP="00D75C16">
      <w:r>
        <w:continuationSeparator/>
      </w:r>
    </w:p>
    <w:p w14:paraId="30F0DD66" w14:textId="77777777" w:rsidR="00FD4D63" w:rsidRDefault="00FD4D63" w:rsidP="00D75C16"/>
    <w:p w14:paraId="236A6E98" w14:textId="77777777" w:rsidR="00FD4D63" w:rsidRDefault="00FD4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ddd674,#eda95a,#babd5a,#64b9e4,#ccc,#408f9a,#b48062,#fdd1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A3506"/>
    <w:rsid w:val="000A4236"/>
    <w:rsid w:val="000E0A98"/>
    <w:rsid w:val="000E3BFB"/>
    <w:rsid w:val="000E4AD9"/>
    <w:rsid w:val="000E4FB6"/>
    <w:rsid w:val="000E6ABE"/>
    <w:rsid w:val="0011522C"/>
    <w:rsid w:val="001174F1"/>
    <w:rsid w:val="00132124"/>
    <w:rsid w:val="00135962"/>
    <w:rsid w:val="001368C9"/>
    <w:rsid w:val="00144565"/>
    <w:rsid w:val="0014759F"/>
    <w:rsid w:val="0015140A"/>
    <w:rsid w:val="00154CF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D207D"/>
    <w:rsid w:val="005E6DF7"/>
    <w:rsid w:val="005F1C6C"/>
    <w:rsid w:val="005F46B8"/>
    <w:rsid w:val="005F6EDD"/>
    <w:rsid w:val="006077F7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6E1F"/>
    <w:rsid w:val="00640F2C"/>
    <w:rsid w:val="006414D0"/>
    <w:rsid w:val="006545DE"/>
    <w:rsid w:val="006559D0"/>
    <w:rsid w:val="00656B87"/>
    <w:rsid w:val="006768AA"/>
    <w:rsid w:val="00683ACC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63321"/>
    <w:rsid w:val="007653D4"/>
    <w:rsid w:val="0077349F"/>
    <w:rsid w:val="0077728D"/>
    <w:rsid w:val="00780BAE"/>
    <w:rsid w:val="00784DD0"/>
    <w:rsid w:val="00791235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5F27"/>
    <w:rsid w:val="00826FA0"/>
    <w:rsid w:val="008305AE"/>
    <w:rsid w:val="0083226A"/>
    <w:rsid w:val="00833B89"/>
    <w:rsid w:val="008402B6"/>
    <w:rsid w:val="00844340"/>
    <w:rsid w:val="008565A3"/>
    <w:rsid w:val="00862808"/>
    <w:rsid w:val="0086280F"/>
    <w:rsid w:val="0086570A"/>
    <w:rsid w:val="00872A7D"/>
    <w:rsid w:val="00894D9A"/>
    <w:rsid w:val="008967D0"/>
    <w:rsid w:val="008A3307"/>
    <w:rsid w:val="008A6BC4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901E39"/>
    <w:rsid w:val="00903646"/>
    <w:rsid w:val="00914432"/>
    <w:rsid w:val="00924FAD"/>
    <w:rsid w:val="00926F2C"/>
    <w:rsid w:val="0093069D"/>
    <w:rsid w:val="009336A9"/>
    <w:rsid w:val="009402FA"/>
    <w:rsid w:val="00942B67"/>
    <w:rsid w:val="00943CE1"/>
    <w:rsid w:val="00944218"/>
    <w:rsid w:val="009455E7"/>
    <w:rsid w:val="009460FB"/>
    <w:rsid w:val="00954774"/>
    <w:rsid w:val="00957AE4"/>
    <w:rsid w:val="00960DB8"/>
    <w:rsid w:val="009612F5"/>
    <w:rsid w:val="00961507"/>
    <w:rsid w:val="00967D2A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917B2"/>
    <w:rsid w:val="00A95405"/>
    <w:rsid w:val="00AA05A2"/>
    <w:rsid w:val="00AA4496"/>
    <w:rsid w:val="00AA5358"/>
    <w:rsid w:val="00AA5568"/>
    <w:rsid w:val="00AB6897"/>
    <w:rsid w:val="00AB7B7A"/>
    <w:rsid w:val="00AC16D3"/>
    <w:rsid w:val="00AC3CB3"/>
    <w:rsid w:val="00AC545B"/>
    <w:rsid w:val="00AD4543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71C8"/>
    <w:rsid w:val="00C67B4D"/>
    <w:rsid w:val="00C70F66"/>
    <w:rsid w:val="00C72730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5E4E"/>
    <w:rsid w:val="00D3735F"/>
    <w:rsid w:val="00D40F79"/>
    <w:rsid w:val="00D411DC"/>
    <w:rsid w:val="00D43D36"/>
    <w:rsid w:val="00D5091A"/>
    <w:rsid w:val="00D574F8"/>
    <w:rsid w:val="00D66261"/>
    <w:rsid w:val="00D75C16"/>
    <w:rsid w:val="00D8308A"/>
    <w:rsid w:val="00D84CBC"/>
    <w:rsid w:val="00D90402"/>
    <w:rsid w:val="00D93A15"/>
    <w:rsid w:val="00D94AD2"/>
    <w:rsid w:val="00DB411C"/>
    <w:rsid w:val="00DB6D45"/>
    <w:rsid w:val="00DC44BB"/>
    <w:rsid w:val="00DD0803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1A29"/>
    <w:rsid w:val="00F73DA4"/>
    <w:rsid w:val="00F73ED3"/>
    <w:rsid w:val="00F901AC"/>
    <w:rsid w:val="00F91011"/>
    <w:rsid w:val="00FB6FBC"/>
    <w:rsid w:val="00FD1F5E"/>
    <w:rsid w:val="00FD4D63"/>
    <w:rsid w:val="00FE359E"/>
    <w:rsid w:val="00FE3DF8"/>
    <w:rsid w:val="00FF22FA"/>
    <w:rsid w:val="00FF53A4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674,#eda95a,#babd5a,#64b9e4,#ccc,#408f9a,#b48062,#fdd167"/>
    </o:shapedefaults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EAC090-5137-40B7-B039-9E89E9C4B931}"/>
      </w:docPartPr>
      <w:docPartBody>
        <w:p w:rsidR="00C05B08" w:rsidRDefault="00C05B08">
          <w:r w:rsidRPr="004C466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5F2C13CC952443796070AB2BBEB4B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6E8FB1-27FC-4499-A640-EBE312493DBA}"/>
      </w:docPartPr>
      <w:docPartBody>
        <w:p w:rsidR="00C05B08" w:rsidRDefault="00C05B08" w:rsidP="00C05B08">
          <w:pPr>
            <w:pStyle w:val="B5F2C13CC952443796070AB2BBEB4B20"/>
          </w:pPr>
          <w:r>
            <w:t>Zadaj, čo je zahrnuté vo výhre</w:t>
          </w:r>
        </w:p>
      </w:docPartBody>
    </w:docPart>
    <w:docPart>
      <w:docPartPr>
        <w:name w:val="68F1E3FA261A435FB973BF1C5190E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EED8BF-FD4C-4457-A5B0-0E1268CA5AA0}"/>
      </w:docPartPr>
      <w:docPartBody>
        <w:p w:rsidR="00C05B08" w:rsidRDefault="00C05B08">
          <w:r>
            <w:t>Zadaj názov alebo predmet súťaže</w:t>
          </w:r>
        </w:p>
      </w:docPartBody>
    </w:docPart>
    <w:docPart>
      <w:docPartPr>
        <w:name w:val="6600F7DD404C4B2796A77A88ACB61E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D4DBE8-7EE5-4B95-989D-3F8D1AF01C49}"/>
      </w:docPartPr>
      <w:docPartBody>
        <w:p w:rsidR="00C05B08" w:rsidRDefault="00C05B08">
          <w:r>
            <w:t>Zadaj, čo je zahrnuté vo výhre</w:t>
          </w:r>
        </w:p>
      </w:docPartBody>
    </w:docPart>
    <w:docPart>
      <w:docPartPr>
        <w:name w:val="A14879E5D4344637ABEB3E15DECC1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C8BE0-939A-4F97-8A31-EEDE403C5BD1}"/>
      </w:docPartPr>
      <w:docPartBody>
        <w:p w:rsidR="00C05B08" w:rsidRDefault="00C05B08">
          <w:r>
            <w:t>hodnota</w:t>
          </w:r>
        </w:p>
      </w:docPartBody>
    </w:docPart>
    <w:docPart>
      <w:docPartPr>
        <w:name w:val="C547E368D60D4ADAA5B361C447CDA7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84DF3-F74C-4BB9-B37C-DFDB67B06EBB}"/>
      </w:docPartPr>
      <w:docPartBody>
        <w:p w:rsidR="00000000" w:rsidRDefault="002C453E" w:rsidP="002C453E">
          <w:pPr>
            <w:pStyle w:val="C547E368D60D4ADAA5B361C447CDA7F7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Nor"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TeleNeo Office ExtraBold">
    <w:panose1 w:val="020B0A04040202090203"/>
    <w:charset w:val="EE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2C453E"/>
    <w:rsid w:val="008305AE"/>
    <w:rsid w:val="00C05B08"/>
    <w:rsid w:val="00DD3661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C453E"/>
    <w:rPr>
      <w:color w:val="808080"/>
    </w:rPr>
  </w:style>
  <w:style w:type="paragraph" w:customStyle="1" w:styleId="B5F2C13CC952443796070AB2BBEB4B20">
    <w:name w:val="B5F2C13CC952443796070AB2BBEB4B20"/>
    <w:rsid w:val="00C05B08"/>
  </w:style>
  <w:style w:type="paragraph" w:customStyle="1" w:styleId="B67CCE8866D54CB4B4431D4832AE9219">
    <w:name w:val="B67CCE8866D54CB4B4431D4832AE9219"/>
    <w:rsid w:val="00C05B08"/>
  </w:style>
  <w:style w:type="paragraph" w:customStyle="1" w:styleId="C547E368D60D4ADAA5B361C447CDA7F7">
    <w:name w:val="C547E368D60D4ADAA5B361C447CDA7F7"/>
    <w:rsid w:val="002C453E"/>
  </w:style>
  <w:style w:type="paragraph" w:customStyle="1" w:styleId="E283E9BB009F42F68196481CB4E8D76D">
    <w:name w:val="E283E9BB009F42F68196481CB4E8D76D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w:val=""/&gt;&lt;w:lvlJc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w:val=""/&gt;&lt;w:lvlJc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w:val=""/&gt;&lt;w:lvlJc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w:val=""/&gt;&lt;w:lvlJc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w:val=""/&gt;&lt;w:lvlJc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w:val=""/&gt;&lt;w:lvlJc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w:val=""/&gt;&lt;w:lvlJc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w:val=""/&gt;&lt;w:lvlJc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w:val=""/&gt;&lt;w:lvlJc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w:val=""/&gt;&lt;w:lvlJc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w:val=""/&gt;&lt;w:lvlJc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w:val=""/&gt;&lt;w:lvlJc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w:val=""/&gt;&lt;w:lvlJc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w:val=""/&gt;&lt;w:lvlJc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w:val=""/&gt;&lt;w:lvlJc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w:val=""/&gt;&lt;w:lvlJc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w:val=""/&gt;&lt;w:lvlJc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w:val=""/&gt;&lt;w:lvlJc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w:val=""/&gt;&lt;w:lvlJc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w:val=""/&gt;&lt;w:lvlJc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w:val=""/&gt;&lt;w:lvlJc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–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–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–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–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–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–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–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–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–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–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–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w:val=""/&gt;&lt;w:lvlJc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w:val=""/&gt;&lt;w:lvlJc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w:val=""/&gt;&lt;w:lvlJc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w:val=""/&gt;&lt;w:lvlJc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w:val=""/&gt;&lt;w:lvlJc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w:val=""/&gt;&lt;w:lvlJc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w:val=""/&gt;&lt;w:lvlJc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w:val=""/&gt;&lt;w:lvlJc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w:val=""/&gt;&lt;w:lvlJc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w:val=""/&gt;&lt;w:lvlJc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w:val=""/&gt;&lt;w:lvlJc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w:val=""/&gt;&lt;w:lvlJc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w:val=""/&gt;&lt;w:lvlJc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w:val=""/&gt;&lt;w:lvlJc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w:val=""/&gt;&lt;w:lvlJc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w:val=""/&gt;&lt;w:lvlJc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w:val=""/&gt;&lt;w:lvlJc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w:val=""/&gt;&lt;w:lvlJc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w:val=""/&gt;&lt;w:lvlJc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w:val=""/&gt;&lt;w:lvlJc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w:val=""/&gt;&lt;w:lvlJc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–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–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–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–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–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–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–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–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–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–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–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–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Szaboova Krisztina</cp:lastModifiedBy>
  <cp:revision>3</cp:revision>
  <cp:lastPrinted>2007-11-19T09:50:00Z</cp:lastPrinted>
  <dcterms:created xsi:type="dcterms:W3CDTF">2025-10-20T13:21:00Z</dcterms:created>
  <dcterms:modified xsi:type="dcterms:W3CDTF">2025-10-21T12:11:00Z</dcterms:modified>
</cp:coreProperties>
</file>